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金坦公司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环保改造技术服务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工作要求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因需要，</w:t>
      </w:r>
      <w:r>
        <w:rPr>
          <w:rFonts w:hint="eastAsia" w:ascii="宋体" w:hAnsi="宋体" w:eastAsia="宋体" w:cs="宋体"/>
          <w:sz w:val="28"/>
          <w:szCs w:val="28"/>
        </w:rPr>
        <w:t>金坦公司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需在环保1号、5号、6号操作间进行必要改造。</w:t>
      </w:r>
      <w:r>
        <w:rPr>
          <w:rFonts w:hint="eastAsia" w:ascii="宋体" w:hAnsi="宋体" w:eastAsia="宋体" w:cs="宋体"/>
          <w:sz w:val="28"/>
          <w:szCs w:val="28"/>
        </w:rPr>
        <w:t>具体要求如下：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一、主要技术要求</w:t>
      </w:r>
    </w:p>
    <w:p>
      <w:pPr>
        <w:spacing w:line="360" w:lineRule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1、拆除1号操作间内所有设施（除配电箱外，主要有1个5m³、3个2m³碳钢罐及附属管道）并运至需方指定位置，需小型汽车吊及板车运输；</w:t>
      </w:r>
    </w:p>
    <w:p>
      <w:pPr>
        <w:pStyle w:val="2"/>
        <w:ind w:left="0" w:leftChars="0" w:firstLine="0" w:firstLineChars="0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2、在1号操作间挖设备基坑，基坑周边垒砌砖墙抹灰，反应罐位置铺钢筋混凝土浇筑，所有平面铺设石材；</w:t>
      </w:r>
    </w:p>
    <w:p>
      <w:pPr>
        <w:pStyle w:val="3"/>
        <w:ind w:left="0" w:leftChars="0" w:firstLine="0" w:firstLineChars="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3、全屋批腻子，刷防水漆，基坑立面做防水处理；</w:t>
      </w:r>
    </w:p>
    <w:p>
      <w:pP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4、基坑除设备位置以外的空隙，焊不锈角钢架子，制安不锈钢篦子，基坑内5个泵做不锈钢挡水护板；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5、5号及6号操作间，更换DN100及DN50不锈钢管，必要位置设置UPVC蝶阀，所有法兰螺栓均采用不锈钢材质。</w:t>
      </w:r>
    </w:p>
    <w:p>
      <w:pPr>
        <w:pStyle w:val="3"/>
        <w:ind w:left="0" w:leftChars="0" w:firstLine="0" w:firstLineChars="0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6、建筑垃圾及弃置土方均由施工方负责清运处置；</w:t>
      </w:r>
    </w:p>
    <w:p>
      <w:pPr>
        <w:pStyle w:val="2"/>
        <w:ind w:firstLine="0" w:firstLineChars="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7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、注意安全文明施工，施工分段进行，紧密与甲方沟通，不得出现因施工造成影响甲方正常生产经营的情况。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土方运输车辆做到干净不带泥土，每日施工结束后进行现场清洁并达到甲方要求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；</w:t>
      </w:r>
    </w:p>
    <w:p>
      <w:pPr>
        <w:pStyle w:val="2"/>
        <w:ind w:firstLine="0" w:firstLineChars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8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>按照本项目工作量清单及相关技术要求上传报价明细及总价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报价含运输费、措施费、安装费、工程机械费、税费等一切有关本项目的费用</w:t>
      </w:r>
      <w:r>
        <w:rPr>
          <w:rFonts w:hint="eastAsia" w:ascii="宋体" w:hAnsi="宋体" w:cs="宋体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，拦标价（总价）：85000元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报价依据《建设工程工程量清单计价规范》GB50500-2013、《建设工程消耗量标准及计算规则》(安装工程)《建设工程工程量清单编制与计价规程》</w:t>
      </w:r>
      <w:r>
        <w:rPr>
          <w:rFonts w:hint="eastAsia" w:ascii="宋体" w:hAnsi="宋体" w:eastAsia="宋体" w:cs="宋体"/>
          <w:sz w:val="28"/>
          <w:szCs w:val="28"/>
        </w:rPr>
        <w:t>DB13(J)/T150-2013、《2022新标准费用及基期价格》、《河北省建设工程消耗量标准(2022)-建筑工程》《河北省建设工程消耗量标准(2022)-安装工程》《河北省建设工程消耗量标准(2022)-市政工程》等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联系人：蔡明，联系电话：13246574338。</w:t>
      </w:r>
    </w:p>
    <w:p>
      <w:pPr>
        <w:spacing w:after="156" w:afterLines="50" w:line="360" w:lineRule="auto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二、工作量清单</w:t>
      </w:r>
    </w:p>
    <w:tbl>
      <w:tblPr>
        <w:tblStyle w:val="6"/>
        <w:tblW w:w="99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048"/>
        <w:gridCol w:w="1964"/>
        <w:gridCol w:w="2327"/>
        <w:gridCol w:w="1234"/>
        <w:gridCol w:w="22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参数</w:t>
            </w:r>
          </w:p>
        </w:tc>
        <w:tc>
          <w:tcPr>
            <w:tcW w:w="12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2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1号操作间</w:t>
            </w:r>
          </w:p>
        </w:tc>
        <w:tc>
          <w:tcPr>
            <w:tcW w:w="19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1号操作间设施拆除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内含5m³罐一个，2m³罐3个，管道若干</w:t>
            </w:r>
          </w:p>
        </w:tc>
        <w:tc>
          <w:tcPr>
            <w:tcW w:w="12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1项</w:t>
            </w:r>
          </w:p>
        </w:tc>
        <w:tc>
          <w:tcPr>
            <w:tcW w:w="2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设备基坑及设备基础制作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基坑挖深1m，反应罐处平面尺寸为3.6*3.1m，循环罐处尺寸为3.6*2.2m，基坑立面及底面砌砖抹灰并做防水处理。</w:t>
            </w:r>
          </w:p>
        </w:tc>
        <w:tc>
          <w:tcPr>
            <w:tcW w:w="12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土方量16m³，混凝土量2.25m³（含编筋），石材19㎡，砌砖10㎡，防水41㎡，</w:t>
            </w:r>
          </w:p>
        </w:tc>
        <w:tc>
          <w:tcPr>
            <w:tcW w:w="2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反应罐处编双层φ8mm@150mm钢筋，浇筑200mm厚，循环罐处编单层φ6mm@200mm钢筋，所有平面均铺设3cm厚石材，基坑内由西向东留合理坡度。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房间粉刷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ind w:left="0" w:lef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批腻子，刷防水漆</w:t>
            </w:r>
          </w:p>
        </w:tc>
        <w:tc>
          <w:tcPr>
            <w:tcW w:w="12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75㎡</w:t>
            </w:r>
          </w:p>
        </w:tc>
        <w:tc>
          <w:tcPr>
            <w:tcW w:w="2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不锈角钢及不锈钢篦子制安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深80cm</w:t>
            </w:r>
          </w:p>
        </w:tc>
        <w:tc>
          <w:tcPr>
            <w:tcW w:w="12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13㎡</w:t>
            </w:r>
          </w:p>
        </w:tc>
        <w:tc>
          <w:tcPr>
            <w:tcW w:w="223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不锈钢防水护罩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不锈角钢做腿，2mm厚不锈钢板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5个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尺寸为长宽高30cm*30cm*70cm侧面板高35cm，并开散热孔若干。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DN200保温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喷淋塔上水及回水室外管道保温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30m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5、6号操作间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配管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DN100工业不锈钢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50m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配管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DN50,304不锈钢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45m</w:t>
            </w:r>
          </w:p>
        </w:tc>
        <w:tc>
          <w:tcPr>
            <w:tcW w:w="2236" w:type="dxa"/>
            <w:tcBorders>
              <w:left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阀门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DN100，UPVC蝶阀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4个</w:t>
            </w:r>
          </w:p>
        </w:tc>
        <w:tc>
          <w:tcPr>
            <w:tcW w:w="2236" w:type="dxa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阀门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DN50，UPVC蝶阀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3个</w:t>
            </w:r>
          </w:p>
        </w:tc>
        <w:tc>
          <w:tcPr>
            <w:tcW w:w="2236" w:type="dxa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管件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DN50，304不锈钢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1项</w:t>
            </w:r>
          </w:p>
        </w:tc>
        <w:tc>
          <w:tcPr>
            <w:tcW w:w="2236" w:type="dxa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管件</w:t>
            </w:r>
          </w:p>
        </w:tc>
        <w:tc>
          <w:tcPr>
            <w:tcW w:w="2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DN100工业不锈钢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1项</w:t>
            </w:r>
          </w:p>
        </w:tc>
        <w:tc>
          <w:tcPr>
            <w:tcW w:w="2236" w:type="dxa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</w:tbl>
    <w:p>
      <w:pPr>
        <w:pStyle w:val="2"/>
        <w:numPr>
          <w:ilvl w:val="0"/>
          <w:numId w:val="0"/>
        </w:numPr>
        <w:ind w:leftChars="0"/>
        <w:rPr>
          <w:rFonts w:hint="default" w:ascii="宋体" w:hAnsi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ZmI4NmQxOGI5MDA2ODMxOTEzYzdiYjYwOWJjZTUifQ=="/>
  </w:docVars>
  <w:rsids>
    <w:rsidRoot w:val="008935C2"/>
    <w:rsid w:val="0015673E"/>
    <w:rsid w:val="00161A6D"/>
    <w:rsid w:val="00374AAF"/>
    <w:rsid w:val="003F5680"/>
    <w:rsid w:val="00406F94"/>
    <w:rsid w:val="004B08E9"/>
    <w:rsid w:val="00560378"/>
    <w:rsid w:val="0075225E"/>
    <w:rsid w:val="008935C2"/>
    <w:rsid w:val="00AA6521"/>
    <w:rsid w:val="00B076F2"/>
    <w:rsid w:val="00C03B25"/>
    <w:rsid w:val="00C67C20"/>
    <w:rsid w:val="00E14554"/>
    <w:rsid w:val="0AB55B29"/>
    <w:rsid w:val="0C6E1F8F"/>
    <w:rsid w:val="0E385C14"/>
    <w:rsid w:val="0E8E39F3"/>
    <w:rsid w:val="109B54DF"/>
    <w:rsid w:val="13001549"/>
    <w:rsid w:val="15963C59"/>
    <w:rsid w:val="16530E82"/>
    <w:rsid w:val="17193F45"/>
    <w:rsid w:val="186A50A3"/>
    <w:rsid w:val="1D0E51AB"/>
    <w:rsid w:val="20E06E5E"/>
    <w:rsid w:val="29ED1A1A"/>
    <w:rsid w:val="2BDD09F9"/>
    <w:rsid w:val="2E854DD9"/>
    <w:rsid w:val="304E16EE"/>
    <w:rsid w:val="339935C8"/>
    <w:rsid w:val="38B60778"/>
    <w:rsid w:val="437E2A4C"/>
    <w:rsid w:val="43DD2248"/>
    <w:rsid w:val="469B17A4"/>
    <w:rsid w:val="4AD45CC2"/>
    <w:rsid w:val="504D156B"/>
    <w:rsid w:val="50FE181A"/>
    <w:rsid w:val="53974F30"/>
    <w:rsid w:val="56625644"/>
    <w:rsid w:val="594C6863"/>
    <w:rsid w:val="5CD31FF9"/>
    <w:rsid w:val="5EBC0F27"/>
    <w:rsid w:val="61B256D1"/>
    <w:rsid w:val="642B176B"/>
    <w:rsid w:val="6546685C"/>
    <w:rsid w:val="65BD2897"/>
    <w:rsid w:val="66BC4CA8"/>
    <w:rsid w:val="6AD92D7E"/>
    <w:rsid w:val="6BAF7769"/>
    <w:rsid w:val="70DC62C7"/>
    <w:rsid w:val="772779E0"/>
    <w:rsid w:val="77E77FA4"/>
    <w:rsid w:val="7B1E3465"/>
    <w:rsid w:val="7F50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djustRightInd w:val="0"/>
      <w:snapToGrid w:val="0"/>
      <w:spacing w:line="360" w:lineRule="auto"/>
      <w:ind w:firstLine="560" w:firstLineChars="200"/>
      <w:jc w:val="left"/>
    </w:pPr>
    <w:rPr>
      <w:rFonts w:eastAsia="宋体"/>
      <w:sz w:val="28"/>
      <w:szCs w:val="28"/>
    </w:rPr>
  </w:style>
  <w:style w:type="paragraph" w:customStyle="1" w:styleId="3">
    <w:name w:val="样式3"/>
    <w:basedOn w:val="1"/>
    <w:next w:val="1"/>
    <w:qFormat/>
    <w:uiPriority w:val="0"/>
    <w:pPr>
      <w:tabs>
        <w:tab w:val="left" w:pos="720"/>
      </w:tabs>
      <w:adjustRightInd w:val="0"/>
      <w:snapToGrid w:val="0"/>
      <w:spacing w:line="360" w:lineRule="auto"/>
      <w:ind w:firstLine="420"/>
    </w:pPr>
    <w:rPr>
      <w:rFonts w:ascii="楷体_GB2312" w:hAnsi="新宋体" w:eastAsia="楷体_GB2312"/>
      <w:sz w:val="24"/>
      <w:szCs w:val="2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947</Words>
  <Characters>1133</Characters>
  <Lines>8</Lines>
  <Paragraphs>2</Paragraphs>
  <TotalTime>5</TotalTime>
  <ScaleCrop>false</ScaleCrop>
  <LinksUpToDate>false</LinksUpToDate>
  <CharactersWithSpaces>1133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2021-11-11T10:31:00Z</dcterms:created>
  <dc:creator>18952245237@189.cn</dc:creator>
  <cp:lastModifiedBy>admin</cp:lastModifiedBy>
  <dcterms:modified xsi:type="dcterms:W3CDTF">2025-08-31T08:35:45Z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A8FD6A9E62964806AB826802282EF06B_12</vt:lpwstr>
  </property>
  <property fmtid="{D5CDD505-2E9C-101B-9397-08002B2CF9AE}" pid="4" name="KSOTemplateDocerSaveRecord">
    <vt:lpwstr>eyJoZGlkIjoiYmQ5YWIwMDA3ZDEzMDEyNmRiZjFlMmRlNzFlNjQwMmQiLCJ1c2VySWQiOiIzNzM1NzM4MjgifQ==</vt:lpwstr>
  </property>
</Properties>
</file>